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被执行人财产状况提供书</w:t>
      </w:r>
    </w:p>
    <w:p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44"/>
        </w:rPr>
        <w:t>(</w:t>
      </w:r>
      <w:r>
        <w:rPr>
          <w:rFonts w:hint="eastAsia"/>
          <w:b/>
          <w:color w:val="FF0000"/>
          <w:sz w:val="44"/>
        </w:rPr>
        <w:t>参考样本</w:t>
      </w:r>
      <w:r>
        <w:rPr>
          <w:rFonts w:hint="eastAsia"/>
          <w:b/>
          <w:color w:val="FF0000"/>
          <w:sz w:val="44"/>
        </w:rPr>
        <w:t>)</w:t>
      </w:r>
    </w:p>
    <w:p/>
    <w:p>
      <w:pPr>
        <w:spacing w:line="480" w:lineRule="exact"/>
        <w:rPr>
          <w:sz w:val="28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×××</w:t>
      </w:r>
      <w:r>
        <w:rPr>
          <w:rFonts w:hint="eastAsia"/>
          <w:b/>
          <w:sz w:val="28"/>
        </w:rPr>
        <w:t>人民法院</w:t>
      </w:r>
      <w:r>
        <w:rPr>
          <w:rFonts w:hint="eastAsia"/>
          <w:sz w:val="28"/>
        </w:rPr>
        <w:t>：</w:t>
      </w:r>
    </w:p>
    <w:p>
      <w:pPr>
        <w:spacing w:line="48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申请执行人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color w:val="FF0000"/>
          <w:sz w:val="28"/>
          <w:u w:val="single"/>
        </w:rPr>
        <w:t>张三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与被执行人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color w:val="FF0000"/>
          <w:sz w:val="28"/>
          <w:u w:val="single"/>
        </w:rPr>
        <w:t>李四</w:t>
      </w:r>
      <w:r>
        <w:rPr>
          <w:rFonts w:hint="eastAsia"/>
          <w:sz w:val="28"/>
          <w:u w:val="single"/>
        </w:rPr>
        <w:t xml:space="preserve">           </w:t>
      </w:r>
    </w:p>
    <w:p>
      <w:pPr>
        <w:spacing w:line="480" w:lineRule="exact"/>
        <w:rPr>
          <w:sz w:val="28"/>
        </w:rPr>
      </w:pPr>
      <w:r>
        <w:rPr>
          <w:rFonts w:hint="eastAsia"/>
          <w:sz w:val="28"/>
        </w:rPr>
        <w:t>因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</w:rPr>
        <w:t>借款合同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纠纷一案，已申请强制执行，贵院已受理，执行案号为（</w:t>
      </w:r>
      <w:r>
        <w:rPr>
          <w:rFonts w:hint="eastAsia"/>
          <w:sz w:val="28"/>
        </w:rPr>
        <w:t>20</w:t>
      </w:r>
      <w:r>
        <w:rPr>
          <w:rFonts w:hint="eastAsia"/>
          <w:sz w:val="28"/>
          <w:u w:val="single"/>
        </w:rPr>
        <w:t xml:space="preserve">2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）鄂</w:t>
      </w:r>
      <w:r>
        <w:rPr>
          <w:rFonts w:hint="eastAsia"/>
          <w:sz w:val="28"/>
        </w:rPr>
        <w:t>0303</w:t>
      </w:r>
      <w:r>
        <w:rPr>
          <w:rFonts w:hint="eastAsia"/>
          <w:sz w:val="28"/>
        </w:rPr>
        <w:t>执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号。</w:t>
      </w:r>
    </w:p>
    <w:p>
      <w:pPr>
        <w:spacing w:line="48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根据《中华人民共和国民事诉讼法》第六十七条和《最高人民法院关于民事执行中财产调查若干问题的规定》第一条规定，现向贵院提供被执行人财产线索如下：</w:t>
      </w:r>
    </w:p>
    <w:p>
      <w:pPr>
        <w:spacing w:line="480" w:lineRule="exact"/>
        <w:ind w:firstLineChars="200" w:firstLine="560"/>
        <w:rPr>
          <w:sz w:val="28"/>
        </w:rPr>
      </w:pPr>
    </w:p>
    <w:p>
      <w:pPr>
        <w:spacing w:line="480" w:lineRule="exac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填写参考示例：</w:t>
      </w:r>
    </w:p>
    <w:p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  <w:shd w:val="pct15" w:color="auto" w:fill="FFFFFF"/>
        </w:rPr>
        <w:t xml:space="preserve">  </w:t>
      </w:r>
      <w:r>
        <w:rPr>
          <w:rFonts w:hint="eastAsia"/>
          <w:b/>
          <w:sz w:val="28"/>
          <w:shd w:val="pct15" w:color="auto" w:fill="FFFFFF"/>
        </w:rPr>
        <w:t>一、不动产类：</w:t>
      </w:r>
    </w:p>
    <w:p>
      <w:pPr>
        <w:spacing w:line="480" w:lineRule="exac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、被执行人</w:t>
      </w:r>
      <w:r>
        <w:rPr>
          <w:rFonts w:ascii="仿宋" w:eastAsia="仿宋" w:hAnsi="仿宋" w:hint="eastAsia"/>
          <w:color w:val="FF0000"/>
          <w:sz w:val="32"/>
          <w:szCs w:val="32"/>
        </w:rPr>
        <w:t>×××</w:t>
      </w:r>
      <w:r>
        <w:rPr>
          <w:rFonts w:hint="eastAsia"/>
          <w:sz w:val="28"/>
        </w:rPr>
        <w:t>名下位于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省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区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路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社区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楼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室的房产，房地产权证：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。</w:t>
      </w:r>
    </w:p>
    <w:p>
      <w:pPr>
        <w:pStyle w:val="a5"/>
        <w:spacing w:line="480" w:lineRule="exact"/>
        <w:ind w:left="720" w:firstLineChars="0" w:firstLine="0"/>
        <w:rPr>
          <w:sz w:val="28"/>
        </w:rPr>
      </w:pPr>
    </w:p>
    <w:p>
      <w:pPr>
        <w:spacing w:line="480" w:lineRule="exact"/>
        <w:rPr>
          <w:b/>
          <w:sz w:val="28"/>
          <w:shd w:val="pct15" w:color="auto" w:fill="FFFFFF"/>
        </w:rPr>
      </w:pPr>
      <w:r>
        <w:rPr>
          <w:rFonts w:hint="eastAsia"/>
          <w:b/>
          <w:sz w:val="28"/>
          <w:shd w:val="pct15" w:color="auto" w:fill="FFFFFF"/>
        </w:rPr>
        <w:t>二、账户类：</w:t>
      </w:r>
    </w:p>
    <w:p>
      <w:pPr>
        <w:spacing w:line="480" w:lineRule="exac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、被执行人</w:t>
      </w:r>
      <w:r>
        <w:rPr>
          <w:rFonts w:ascii="仿宋" w:eastAsia="仿宋" w:hAnsi="仿宋" w:hint="eastAsia"/>
          <w:color w:val="FF0000"/>
          <w:sz w:val="32"/>
          <w:szCs w:val="32"/>
        </w:rPr>
        <w:t>×××</w:t>
      </w:r>
      <w:r>
        <w:rPr>
          <w:rFonts w:hint="eastAsia"/>
          <w:sz w:val="28"/>
        </w:rPr>
        <w:t>名下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银行账户</w:t>
      </w:r>
      <w:r>
        <w:rPr>
          <w:rFonts w:hint="eastAsia"/>
          <w:sz w:val="28"/>
        </w:rPr>
        <w:t>,</w:t>
      </w:r>
      <w:r>
        <w:rPr>
          <w:rFonts w:hint="eastAsia"/>
          <w:sz w:val="28"/>
        </w:rPr>
        <w:t>银行账号为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，开户行为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，银行地址为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。</w:t>
      </w:r>
    </w:p>
    <w:p>
      <w:pPr>
        <w:spacing w:line="480" w:lineRule="exact"/>
        <w:rPr>
          <w:sz w:val="28"/>
        </w:rPr>
      </w:pPr>
    </w:p>
    <w:p>
      <w:pPr>
        <w:spacing w:line="480" w:lineRule="exact"/>
        <w:rPr>
          <w:b/>
          <w:sz w:val="28"/>
          <w:shd w:val="pct15" w:color="auto" w:fill="FFFFFF"/>
        </w:rPr>
      </w:pPr>
      <w:r>
        <w:rPr>
          <w:rFonts w:hint="eastAsia"/>
          <w:b/>
          <w:sz w:val="28"/>
          <w:shd w:val="pct15" w:color="auto" w:fill="FFFFFF"/>
        </w:rPr>
        <w:t>三、动产类：</w:t>
      </w:r>
    </w:p>
    <w:p>
      <w:pPr>
        <w:spacing w:line="480" w:lineRule="exac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、被执行人</w:t>
      </w:r>
      <w:r>
        <w:rPr>
          <w:rFonts w:ascii="仿宋" w:eastAsia="仿宋" w:hAnsi="仿宋" w:hint="eastAsia"/>
          <w:color w:val="FF0000"/>
          <w:sz w:val="32"/>
          <w:szCs w:val="32"/>
        </w:rPr>
        <w:t>×××</w:t>
      </w:r>
      <w:r>
        <w:rPr>
          <w:rFonts w:hint="eastAsia"/>
          <w:sz w:val="28"/>
        </w:rPr>
        <w:t>名下车辆号码为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的轿车一辆，车辆颜色为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，车辆下落在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。</w:t>
      </w:r>
    </w:p>
    <w:p>
      <w:pPr>
        <w:spacing w:line="480" w:lineRule="exact"/>
        <w:rPr>
          <w:sz w:val="28"/>
        </w:rPr>
      </w:pPr>
    </w:p>
    <w:p>
      <w:pPr>
        <w:pStyle w:val="a6"/>
        <w:spacing w:line="480" w:lineRule="exact"/>
      </w:pPr>
      <w:r>
        <w:rPr>
          <w:rFonts w:hint="eastAsia"/>
        </w:rPr>
        <w:t>此致</w:t>
      </w:r>
    </w:p>
    <w:p>
      <w:pPr>
        <w:spacing w:line="480" w:lineRule="exact"/>
        <w:rPr>
          <w:sz w:val="28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×××</w:t>
      </w:r>
      <w:r>
        <w:rPr>
          <w:rFonts w:hint="eastAsia"/>
          <w:b/>
          <w:sz w:val="28"/>
        </w:rPr>
        <w:t>人民法院</w:t>
      </w:r>
      <w:r>
        <w:rPr>
          <w:rFonts w:hint="eastAsia"/>
          <w:sz w:val="28"/>
        </w:rPr>
        <w:t>：</w:t>
      </w:r>
    </w:p>
    <w:p>
      <w:pPr>
        <w:wordWrap w:val="0"/>
        <w:spacing w:line="480" w:lineRule="exact"/>
        <w:ind w:right="140"/>
        <w:jc w:val="right"/>
        <w:rPr>
          <w:sz w:val="28"/>
        </w:rPr>
      </w:pPr>
      <w:r>
        <w:rPr>
          <w:rFonts w:hint="eastAsia"/>
          <w:sz w:val="28"/>
        </w:rPr>
        <w:t>签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ascii="仿宋" w:eastAsia="仿宋" w:hAnsi="仿宋" w:hint="eastAsia"/>
          <w:color w:val="FF0000"/>
          <w:sz w:val="32"/>
          <w:szCs w:val="32"/>
        </w:rPr>
        <w:t>×××</w:t>
      </w:r>
    </w:p>
    <w:p>
      <w:pPr>
        <w:spacing w:line="480" w:lineRule="exact"/>
        <w:ind w:right="140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</w:t>
      </w:r>
      <w:r>
        <w:rPr>
          <w:rFonts w:ascii="仿宋" w:eastAsia="仿宋" w:hAnsi="仿宋" w:hint="eastAsia"/>
          <w:color w:val="FF0000"/>
          <w:sz w:val="32"/>
          <w:szCs w:val="32"/>
        </w:rPr>
        <w:t>×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ascii="仿宋" w:eastAsia="仿宋" w:hAnsi="仿宋" w:hint="eastAsia"/>
          <w:color w:val="FF0000"/>
          <w:sz w:val="32"/>
          <w:szCs w:val="32"/>
        </w:rPr>
        <w:t>×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ascii="仿宋" w:eastAsia="仿宋" w:hAnsi="仿宋" w:hint="eastAsia"/>
          <w:color w:val="FF0000"/>
          <w:sz w:val="32"/>
          <w:szCs w:val="32"/>
        </w:rPr>
        <w:t>×</w:t>
      </w:r>
      <w:r>
        <w:rPr>
          <w:rFonts w:hint="eastAsia"/>
          <w:sz w:val="28"/>
        </w:rPr>
        <w:t>日</w:t>
      </w:r>
    </w:p>
    <w:p>
      <w:pPr>
        <w:spacing w:line="480" w:lineRule="exact"/>
        <w:ind w:right="140"/>
        <w:jc w:val="left"/>
        <w:rPr>
          <w:sz w:val="28"/>
        </w:rPr>
      </w:pPr>
      <w:r>
        <w:rPr>
          <w:rFonts w:hint="eastAsia"/>
          <w:sz w:val="28"/>
        </w:rPr>
        <w:t>附：被执行人相关财产证明</w:t>
      </w:r>
    </w:p>
    <w:p>
      <w:pPr>
        <w:rPr>
          <w:rFonts w:ascii="仿宋" w:eastAsia="仿宋" w:hAnsi="仿宋"/>
          <w:b/>
          <w:sz w:val="32"/>
          <w:szCs w:val="32"/>
        </w:rPr>
      </w:pPr>
    </w:p>
    <w:p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【说明】</w:t>
      </w:r>
    </w:p>
    <w:p>
      <w:pPr>
        <w:ind w:firstLineChars="200" w:firstLine="560"/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根据《中华人民共和国民事诉讼法》第六十七条和《最高人民法院关于民事执行中财产调查若干问题的规定》第一条的规定，申请人有义务提供被执行人的财产状况。</w:t>
      </w:r>
    </w:p>
    <w:p>
      <w:pPr>
        <w:ind w:firstLineChars="200" w:firstLine="560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常见的被执行人财产种类为不动产（包括房产、土地、在建工程等）、动产（车辆、船舶、生产设备等）、银行存款、财产性权益（抵押权、质权、股票、基金等）等。</w:t>
      </w:r>
    </w:p>
    <w:p>
      <w:pPr>
        <w:ind w:right="140"/>
        <w:jc w:val="left"/>
        <w:rPr>
          <w:sz w:val="28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申请人如不能提供有关被执行人财产状况的证据或线索，人民又未能查到可供执行的财产，将依法终结案件的执行程序。</w:t>
      </w:r>
    </w:p>
    <w:p>
      <w:pPr>
        <w:spacing w:line="480" w:lineRule="exact"/>
        <w:ind w:right="140"/>
        <w:jc w:val="left"/>
        <w:rPr>
          <w:sz w:val="28"/>
        </w:rPr>
      </w:pPr>
    </w:p>
    <w:sectPr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67D8"/>
    <w:multiLevelType w:val="hybridMultilevel"/>
    <w:tmpl w:val="7AD01472"/>
    <w:lvl w:ilvl="0" w:tplc="4F249E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281736C"/>
    <w:multiLevelType w:val="hybridMultilevel"/>
    <w:tmpl w:val="C4627D56"/>
    <w:lvl w:ilvl="0" w:tplc="D750A5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C46D4F"/>
    <w:multiLevelType w:val="hybridMultilevel"/>
    <w:tmpl w:val="C4D0D89A"/>
    <w:lvl w:ilvl="0" w:tplc="89B43F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Salutation"/>
    <w:basedOn w:val="a"/>
    <w:next w:val="a"/>
    <w:link w:val="Char1"/>
    <w:uiPriority w:val="99"/>
    <w:unhideWhenUsed/>
    <w:rPr>
      <w:sz w:val="28"/>
    </w:rPr>
  </w:style>
  <w:style w:type="character" w:customStyle="1" w:styleId="Char1">
    <w:name w:val="称呼 Char"/>
    <w:basedOn w:val="a0"/>
    <w:link w:val="a6"/>
    <w:uiPriority w:val="99"/>
    <w:rPr>
      <w:sz w:val="28"/>
    </w:rPr>
  </w:style>
  <w:style w:type="paragraph" w:styleId="a7">
    <w:name w:val="Closing"/>
    <w:basedOn w:val="a"/>
    <w:link w:val="Char2"/>
    <w:uiPriority w:val="99"/>
    <w:unhideWhenUsed/>
    <w:pPr>
      <w:ind w:leftChars="2100" w:left="100"/>
    </w:pPr>
    <w:rPr>
      <w:sz w:val="28"/>
    </w:rPr>
  </w:style>
  <w:style w:type="character" w:customStyle="1" w:styleId="Char2">
    <w:name w:val="结束语 Char"/>
    <w:basedOn w:val="a0"/>
    <w:link w:val="a7"/>
    <w:uiPriority w:val="9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102</Words>
  <Characters>586</Characters>
  <Application>Microsoft Office Word</Application>
  <DocSecurity>0</DocSecurity>
  <Lines>4</Lines>
  <Paragraphs>1</Paragraphs>
  <ScaleCrop>false</ScaleCrop>
  <Company>Microsoft.com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48</cp:revision>
  <cp:lastPrinted>2022-10-09T03:03:00Z</cp:lastPrinted>
  <dcterms:created xsi:type="dcterms:W3CDTF">2022-10-09T01:00:00Z</dcterms:created>
  <dcterms:modified xsi:type="dcterms:W3CDTF">2023-04-23T05:26:00Z</dcterms:modified>
</cp:coreProperties>
</file>