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560" w:lineRule="exact"/>
        <w:jc w:val="center"/>
        <w:rPr>
          <w:rFonts w:ascii="方正小标宋简体" w:eastAsia="方正小标宋简体" w:hAnsi="方正小标宋简体" w:cs="方正小标宋简体"/>
          <w:b/>
          <w:bCs/>
          <w:sz w:val="44"/>
          <w:szCs w:val="44"/>
        </w:rPr>
      </w:pPr>
      <w:proofErr w:type="spellStart"/>
      <w:r>
        <w:rPr>
          <w:rFonts w:ascii="方正小标宋简体" w:eastAsia="方正小标宋简体" w:hAnsi="方正小标宋简体" w:cs="方正小标宋简体" w:hint="eastAsia"/>
          <w:b/>
          <w:bCs/>
          <w:sz w:val="44"/>
          <w:szCs w:val="44"/>
        </w:rPr>
        <w:t>律师调查令使用承诺书</w:t>
      </w:r>
      <w:proofErr w:type="spellEnd"/>
    </w:p>
    <w:p>
      <w:pPr>
        <w:spacing w:line="560" w:lineRule="exact"/>
        <w:jc w:val="center"/>
        <w:rPr>
          <w:rFonts w:ascii="仿宋" w:eastAsia="仿宋" w:hAnsi="仿宋" w:cs="方正小标宋简体"/>
          <w:b/>
          <w:bCs/>
          <w:sz w:val="44"/>
          <w:szCs w:val="44"/>
        </w:rPr>
      </w:pPr>
    </w:p>
    <w:p>
      <w:pPr>
        <w:spacing w:line="560" w:lineRule="exact"/>
        <w:rPr>
          <w:rFonts w:ascii="仿宋_GB2312" w:hAnsi="仿宋" w:cs="仿宋_GB2312"/>
          <w:szCs w:val="32"/>
          <w:lang w:eastAsia="zh-CN"/>
        </w:rPr>
      </w:pPr>
      <w:r>
        <w:rPr>
          <w:rFonts w:hint="eastAsia"/>
          <w:color w:val="000000" w:themeColor="text1"/>
          <w:szCs w:val="32"/>
          <w:lang w:eastAsia="zh-CN"/>
        </w:rPr>
        <w:t xml:space="preserve">  </w:t>
      </w:r>
      <w:r>
        <w:rPr>
          <w:rFonts w:ascii="仿宋_GB2312" w:hint="eastAsia"/>
          <w:color w:val="000000" w:themeColor="text1"/>
          <w:szCs w:val="32"/>
          <w:lang w:eastAsia="zh-CN"/>
        </w:rPr>
        <w:t>×××</w:t>
      </w:r>
      <w:r>
        <w:rPr>
          <w:rFonts w:ascii="仿宋_GB2312" w:hAnsi="仿宋" w:cs="仿宋_GB2312" w:hint="eastAsia"/>
          <w:szCs w:val="32"/>
          <w:lang w:eastAsia="zh-CN"/>
        </w:rPr>
        <w:t>人民法院：</w:t>
      </w:r>
    </w:p>
    <w:p>
      <w:pPr>
        <w:spacing w:line="560" w:lineRule="exact"/>
        <w:ind w:firstLine="645"/>
        <w:rPr>
          <w:rFonts w:ascii="仿宋_GB2312" w:hAnsi="仿宋" w:cs="仿宋_GB2312"/>
          <w:szCs w:val="32"/>
          <w:lang w:eastAsia="zh-CN"/>
        </w:rPr>
      </w:pPr>
      <w:r>
        <w:rPr>
          <w:rFonts w:ascii="仿宋_GB2312" w:hAnsi="仿宋" w:cs="仿宋_GB2312" w:hint="eastAsia"/>
          <w:szCs w:val="32"/>
          <w:lang w:eastAsia="zh-CN"/>
        </w:rPr>
        <w:t>作为律师调查令申请人，在使用律师调查令过程中，将遵守相关法律规定，并作出以下承诺：</w:t>
      </w:r>
    </w:p>
    <w:p>
      <w:pPr>
        <w:spacing w:line="560" w:lineRule="exact"/>
        <w:ind w:firstLine="645"/>
        <w:rPr>
          <w:rFonts w:ascii="仿宋_GB2312" w:hAnsi="仿宋" w:cs="仿宋_GB2312"/>
          <w:szCs w:val="32"/>
          <w:lang w:eastAsia="zh-CN"/>
        </w:rPr>
      </w:pPr>
      <w:r>
        <w:rPr>
          <w:rFonts w:ascii="仿宋_GB2312" w:hAnsi="仿宋" w:cs="仿宋_GB2312" w:hint="eastAsia"/>
          <w:szCs w:val="32"/>
          <w:lang w:eastAsia="zh-CN"/>
        </w:rPr>
        <w:t>1．持令调查时，主动出示律师调查令和执业证等证件，交由接受调查人核对。</w:t>
      </w:r>
    </w:p>
    <w:p>
      <w:pPr>
        <w:spacing w:line="560" w:lineRule="exact"/>
        <w:ind w:firstLine="645"/>
        <w:rPr>
          <w:rFonts w:ascii="仿宋_GB2312" w:hAnsi="仿宋" w:cs="仿宋_GB2312"/>
          <w:szCs w:val="32"/>
          <w:lang w:eastAsia="zh-CN"/>
        </w:rPr>
      </w:pPr>
      <w:r>
        <w:rPr>
          <w:rFonts w:ascii="仿宋_GB2312" w:hAnsi="仿宋" w:cs="仿宋_GB2312" w:hint="eastAsia"/>
          <w:szCs w:val="32"/>
          <w:lang w:eastAsia="zh-CN"/>
        </w:rPr>
        <w:t>2．在律师调查令的有效期间调查取证，有效期限届满，不使用律师调查令。</w:t>
      </w:r>
    </w:p>
    <w:p>
      <w:pPr>
        <w:spacing w:line="560" w:lineRule="exact"/>
        <w:ind w:firstLine="645"/>
        <w:rPr>
          <w:rFonts w:ascii="仿宋_GB2312" w:hAnsi="仿宋" w:cs="仿宋_GB2312"/>
          <w:szCs w:val="32"/>
          <w:lang w:eastAsia="zh-CN"/>
        </w:rPr>
      </w:pPr>
      <w:r>
        <w:rPr>
          <w:rFonts w:ascii="仿宋_GB2312" w:hAnsi="仿宋" w:cs="仿宋_GB2312" w:hint="eastAsia"/>
          <w:szCs w:val="32"/>
          <w:lang w:eastAsia="zh-CN"/>
        </w:rPr>
        <w:t>3．持令取证后，在调查结束后五个工作日内将调查收集证 据、调查令回执交回人民法院。</w:t>
      </w:r>
    </w:p>
    <w:p>
      <w:pPr>
        <w:spacing w:line="560" w:lineRule="exact"/>
        <w:ind w:firstLine="645"/>
        <w:rPr>
          <w:rFonts w:ascii="仿宋_GB2312" w:hAnsi="仿宋" w:cs="仿宋_GB2312"/>
          <w:szCs w:val="32"/>
          <w:lang w:eastAsia="zh-CN"/>
        </w:rPr>
      </w:pPr>
      <w:r>
        <w:rPr>
          <w:rFonts w:ascii="仿宋_GB2312" w:hAnsi="仿宋" w:cs="仿宋_GB2312" w:hint="eastAsia"/>
          <w:szCs w:val="32"/>
          <w:lang w:eastAsia="zh-CN"/>
        </w:rPr>
        <w:t>4.因自身原因未使用调查令或接受调查人未提供证据，在调查令载明的有效期限届满后五个工作日内，将调查令和回执退还人民法院。</w:t>
      </w:r>
    </w:p>
    <w:p>
      <w:pPr>
        <w:spacing w:line="560" w:lineRule="exact"/>
        <w:ind w:firstLine="645"/>
        <w:rPr>
          <w:rFonts w:ascii="仿宋_GB2312" w:hAnsi="仿宋" w:cs="仿宋_GB2312"/>
          <w:szCs w:val="32"/>
          <w:lang w:eastAsia="zh-CN"/>
        </w:rPr>
      </w:pPr>
      <w:r>
        <w:rPr>
          <w:rFonts w:ascii="仿宋_GB2312" w:hAnsi="仿宋" w:cs="仿宋_GB2312" w:hint="eastAsia"/>
          <w:szCs w:val="32"/>
          <w:lang w:eastAsia="zh-CN"/>
        </w:rPr>
        <w:t>5.对调查获得的证据和信息，仅限于本案审判（执行）工作使用，不对外泄露和擅作他用。</w:t>
      </w:r>
    </w:p>
    <w:p>
      <w:pPr>
        <w:spacing w:line="560" w:lineRule="exact"/>
        <w:ind w:firstLine="645"/>
        <w:rPr>
          <w:rFonts w:ascii="仿宋_GB2312" w:hAnsi="仿宋" w:cs="仿宋_GB2312"/>
          <w:szCs w:val="32"/>
          <w:lang w:eastAsia="zh-CN"/>
        </w:rPr>
      </w:pPr>
      <w:r>
        <w:rPr>
          <w:rFonts w:ascii="仿宋_GB2312" w:hAnsi="仿宋" w:cs="仿宋_GB2312" w:hint="eastAsia"/>
          <w:szCs w:val="32"/>
          <w:lang w:eastAsia="zh-CN"/>
        </w:rPr>
        <w:t>如违反上述内容，按照《十堰市中级人民法院关于在民事审判程序和执行程序中实行律师调查令办法（试行）》十三条处理。</w:t>
      </w:r>
    </w:p>
    <w:p>
      <w:pPr>
        <w:spacing w:line="560" w:lineRule="exact"/>
        <w:ind w:right="640"/>
        <w:jc w:val="right"/>
        <w:rPr>
          <w:rFonts w:ascii="仿宋_GB2312" w:hAnsi="仿宋" w:cs="仿宋_GB2312"/>
          <w:szCs w:val="32"/>
          <w:lang w:eastAsia="zh-CN"/>
        </w:rPr>
      </w:pPr>
    </w:p>
    <w:p>
      <w:pPr>
        <w:spacing w:line="500" w:lineRule="exact"/>
        <w:ind w:firstLineChars="200" w:firstLine="640"/>
        <w:rPr>
          <w:rFonts w:hAnsi="仿宋_GB2312"/>
          <w:color w:val="000000" w:themeColor="text1"/>
          <w:szCs w:val="32"/>
          <w:lang w:eastAsia="zh-CN"/>
        </w:rPr>
      </w:pPr>
      <w:r>
        <w:rPr>
          <w:rFonts w:ascii="仿宋_GB2312" w:hAnsi="仿宋" w:cs="仿宋_GB2312" w:hint="eastAsia"/>
          <w:szCs w:val="32"/>
          <w:lang w:eastAsia="zh-CN"/>
        </w:rPr>
        <w:t xml:space="preserve">                                  申请人：</w:t>
      </w:r>
      <w:r>
        <w:rPr>
          <w:color w:val="000000" w:themeColor="text1"/>
          <w:szCs w:val="32"/>
          <w:lang w:eastAsia="zh-CN"/>
        </w:rPr>
        <w:t>×××</w:t>
      </w:r>
      <w:r>
        <w:rPr>
          <w:rFonts w:hint="eastAsia"/>
          <w:color w:val="000000" w:themeColor="text1"/>
          <w:szCs w:val="32"/>
          <w:lang w:eastAsia="zh-CN"/>
        </w:rPr>
        <w:t xml:space="preserve">  </w:t>
      </w:r>
      <w:proofErr w:type="spellStart"/>
      <w:r>
        <w:rPr>
          <w:color w:val="000000" w:themeColor="text1"/>
          <w:szCs w:val="32"/>
          <w:lang w:eastAsia="zh-CN"/>
        </w:rPr>
        <w:t>×××</w:t>
      </w:r>
      <w:proofErr w:type="spellEnd"/>
    </w:p>
    <w:p>
      <w:pPr>
        <w:spacing w:line="560" w:lineRule="exact"/>
        <w:ind w:right="640"/>
        <w:jc w:val="right"/>
        <w:rPr>
          <w:rFonts w:ascii="仿宋_GB2312" w:hAnsi="仿宋" w:cs="仿宋_GB2312"/>
          <w:szCs w:val="32"/>
          <w:lang w:eastAsia="zh-CN"/>
        </w:rPr>
      </w:pPr>
      <w:r>
        <w:rPr>
          <w:rFonts w:ascii="仿宋_GB2312" w:hAnsi="仿宋" w:cs="仿宋_GB2312" w:hint="eastAsia"/>
          <w:szCs w:val="32"/>
          <w:lang w:eastAsia="zh-CN"/>
        </w:rPr>
        <w:t>（签字）</w:t>
      </w:r>
    </w:p>
    <w:p>
      <w:pPr>
        <w:spacing w:line="560" w:lineRule="exact"/>
        <w:ind w:right="640"/>
        <w:jc w:val="right"/>
      </w:pPr>
      <w:r>
        <w:rPr>
          <w:rFonts w:hint="eastAsia"/>
          <w:color w:val="000000" w:themeColor="text1"/>
          <w:szCs w:val="32"/>
          <w:lang w:eastAsia="zh-CN"/>
        </w:rPr>
        <w:t xml:space="preserve">   </w:t>
      </w:r>
      <w:r>
        <w:rPr>
          <w:color w:val="000000" w:themeColor="text1"/>
          <w:szCs w:val="32"/>
        </w:rPr>
        <w:t>××××</w:t>
      </w:r>
      <w:r>
        <w:rPr>
          <w:rFonts w:hAnsi="仿宋_GB2312"/>
          <w:color w:val="000000" w:themeColor="text1"/>
          <w:szCs w:val="32"/>
        </w:rPr>
        <w:t>年</w:t>
      </w:r>
      <w:r>
        <w:rPr>
          <w:color w:val="000000" w:themeColor="text1"/>
          <w:szCs w:val="32"/>
        </w:rPr>
        <w:t>××</w:t>
      </w:r>
      <w:r>
        <w:rPr>
          <w:rFonts w:hAnsi="仿宋_GB2312"/>
          <w:color w:val="000000" w:themeColor="text1"/>
          <w:szCs w:val="32"/>
        </w:rPr>
        <w:t>月</w:t>
      </w:r>
      <w:r>
        <w:rPr>
          <w:color w:val="000000" w:themeColor="text1"/>
          <w:szCs w:val="32"/>
        </w:rPr>
        <w:t>××</w:t>
      </w:r>
      <w:r>
        <w:rPr>
          <w:rFonts w:hAnsi="仿宋_GB2312"/>
          <w:color w:val="000000" w:themeColor="text1"/>
          <w:szCs w:val="32"/>
        </w:rPr>
        <w:t>日</w:t>
      </w:r>
    </w:p>
    <w:sectPr>
      <w:footerReference w:type="even" r:id="rId6"/>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仿宋_GB2312" w:hAnsi="Times New Roman" w:cs="Times New Roman"/>
      <w:kern w:val="34"/>
      <w:sz w:val="32"/>
      <w:szCs w:val="24"/>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semiHidden/>
    <w:rPr>
      <w:sz w:val="18"/>
      <w:szCs w:val="18"/>
    </w:rPr>
  </w:style>
  <w:style w:type="paragraph" w:styleId="a4">
    <w:name w:val="footer"/>
    <w:basedOn w:val="a"/>
    <w:link w:val="Char0"/>
    <w:unhideWhenUsed/>
    <w:qFormat/>
    <w:pPr>
      <w:tabs>
        <w:tab w:val="center" w:pos="4153"/>
        <w:tab w:val="right" w:pos="8306"/>
      </w:tabs>
      <w:snapToGrid w:val="0"/>
    </w:pPr>
    <w:rPr>
      <w:sz w:val="18"/>
      <w:szCs w:val="18"/>
    </w:rPr>
  </w:style>
  <w:style w:type="character" w:customStyle="1" w:styleId="Char0">
    <w:name w:val="页脚 Char"/>
    <w:basedOn w:val="a0"/>
    <w:link w:val="a4"/>
    <w:uiPriority w:val="99"/>
    <w:semiHidden/>
    <w:rPr>
      <w:sz w:val="18"/>
      <w:szCs w:val="18"/>
    </w:rPr>
  </w:style>
  <w:style w:type="character" w:styleId="a5">
    <w:name w:val="page number"/>
    <w:basedOn w:val="a0"/>
    <w:qForma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执行局</dc:creator>
  <cp:keywords/>
  <dc:description/>
  <cp:lastModifiedBy>钟晓新</cp:lastModifiedBy>
  <cp:revision>6</cp:revision>
  <cp:lastPrinted>2023-05-16T00:38:00Z</cp:lastPrinted>
  <dcterms:created xsi:type="dcterms:W3CDTF">2020-08-05T01:59:00Z</dcterms:created>
  <dcterms:modified xsi:type="dcterms:W3CDTF">2023-05-16T03:08:00Z</dcterms:modified>
</cp:coreProperties>
</file>