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autoSpaceDE w:val="0"/>
        <w:autoSpaceDN w:val="0"/>
        <w:adjustRightInd w:val="0"/>
        <w:spacing w:beforeLines="50"/>
        <w:jc w:val="center"/>
        <w:rPr>
          <w:rFonts w:asciiTheme="majorEastAsia" w:eastAsiaTheme="majorEastAsia" w:hAnsiTheme="majorEastAsia"/>
          <w:b/>
          <w:bCs/>
          <w:sz w:val="44"/>
          <w:szCs w:val="48"/>
        </w:rPr>
      </w:pPr>
      <w:r>
        <w:rPr>
          <w:rFonts w:asciiTheme="majorEastAsia" w:eastAsiaTheme="majorEastAsia" w:hAnsiTheme="majorEastAsia" w:cs="宋体" w:hint="eastAsia"/>
          <w:b/>
          <w:bCs/>
          <w:sz w:val="44"/>
          <w:szCs w:val="48"/>
          <w:lang w:val="zh-CN"/>
        </w:rPr>
        <w:t>湖北省十堰市张湾区人民法院</w:t>
      </w:r>
    </w:p>
    <w:p>
      <w:pPr>
        <w:spacing w:afterLines="50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执行立案初次接待笔录</w:t>
      </w:r>
    </w:p>
    <w:tbl>
      <w:tblPr>
        <w:tblStyle w:val="a5"/>
        <w:tblpPr w:leftFromText="180" w:rightFromText="180" w:vertAnchor="text" w:horzAnchor="margin" w:tblpXSpec="center" w:tblpY="68"/>
        <w:tblW w:w="9747" w:type="dxa"/>
        <w:tblLook w:val="04A0"/>
      </w:tblPr>
      <w:tblGrid>
        <w:gridCol w:w="3510"/>
        <w:gridCol w:w="6237"/>
      </w:tblGrid>
      <w:tr>
        <w:trPr>
          <w:trHeight w:val="510"/>
        </w:trPr>
        <w:tc>
          <w:tcPr>
            <w:tcW w:w="3510" w:type="dxa"/>
          </w:tcPr>
          <w:p>
            <w:pPr>
              <w:snapToGrid w:val="0"/>
              <w:spacing w:line="520" w:lineRule="exact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谈话时间</w:t>
            </w: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（填表时间）</w:t>
            </w:r>
          </w:p>
          <w:p>
            <w:pPr>
              <w:snapToGrid w:val="0"/>
              <w:spacing w:line="520" w:lineRule="exact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6237" w:type="dxa"/>
          </w:tcPr>
          <w:p>
            <w:pPr>
              <w:snapToGrid w:val="0"/>
              <w:spacing w:line="520" w:lineRule="exact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20  年    月    日</w:t>
            </w:r>
          </w:p>
        </w:tc>
      </w:tr>
      <w:tr>
        <w:trPr>
          <w:trHeight w:val="510"/>
        </w:trPr>
        <w:tc>
          <w:tcPr>
            <w:tcW w:w="3510" w:type="dxa"/>
          </w:tcPr>
          <w:p>
            <w:pPr>
              <w:snapToGrid w:val="0"/>
              <w:spacing w:line="520" w:lineRule="exact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谈话地点</w:t>
            </w: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（填表地点）</w:t>
            </w:r>
          </w:p>
          <w:p>
            <w:pPr>
              <w:snapToGrid w:val="0"/>
              <w:spacing w:line="520" w:lineRule="exact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6237" w:type="dxa"/>
          </w:tcPr>
          <w:p>
            <w:pPr>
              <w:snapToGrid w:val="0"/>
              <w:spacing w:line="520" w:lineRule="exact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执行事务中心</w:t>
            </w:r>
          </w:p>
        </w:tc>
      </w:tr>
      <w:tr>
        <w:trPr>
          <w:trHeight w:val="510"/>
        </w:trPr>
        <w:tc>
          <w:tcPr>
            <w:tcW w:w="3510" w:type="dxa"/>
          </w:tcPr>
          <w:p>
            <w:pPr>
              <w:snapToGrid w:val="0"/>
              <w:spacing w:line="520" w:lineRule="exact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被谈话人(</w:t>
            </w: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填表人姓名）</w:t>
            </w:r>
          </w:p>
          <w:p>
            <w:pPr>
              <w:snapToGrid w:val="0"/>
              <w:spacing w:line="520" w:lineRule="exact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6237" w:type="dxa"/>
          </w:tcPr>
          <w:p>
            <w:pPr>
              <w:snapToGrid w:val="0"/>
              <w:spacing w:line="520" w:lineRule="exact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（□当事人本人□法定代表人 □代理人）</w:t>
            </w:r>
          </w:p>
        </w:tc>
      </w:tr>
    </w:tbl>
    <w:p>
      <w:pPr>
        <w:spacing w:line="520" w:lineRule="exact"/>
        <w:rPr>
          <w:rFonts w:asciiTheme="majorEastAsia" w:eastAsiaTheme="majorEastAsia" w:hAnsiTheme="majorEastAsia"/>
          <w:b/>
          <w:sz w:val="32"/>
          <w:szCs w:val="32"/>
        </w:rPr>
      </w:pPr>
    </w:p>
    <w:tbl>
      <w:tblPr>
        <w:tblStyle w:val="a5"/>
        <w:tblW w:w="9782" w:type="dxa"/>
        <w:tblInd w:w="-318" w:type="dxa"/>
        <w:tblLook w:val="04A0"/>
      </w:tblPr>
      <w:tblGrid>
        <w:gridCol w:w="9782"/>
      </w:tblGrid>
      <w:tr>
        <w:trPr>
          <w:trHeight w:val="379"/>
        </w:trPr>
        <w:tc>
          <w:tcPr>
            <w:tcW w:w="9782" w:type="dxa"/>
            <w:shd w:val="clear" w:color="auto" w:fill="DBE5F1" w:themeFill="accent1" w:themeFillTint="33"/>
          </w:tcPr>
          <w:p>
            <w:pPr>
              <w:snapToGrid w:val="0"/>
              <w:spacing w:line="520" w:lineRule="exact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一、交代谈话目的</w:t>
            </w:r>
          </w:p>
        </w:tc>
      </w:tr>
      <w:tr>
        <w:trPr>
          <w:trHeight w:val="901"/>
        </w:trPr>
        <w:tc>
          <w:tcPr>
            <w:tcW w:w="9782" w:type="dxa"/>
          </w:tcPr>
          <w:p>
            <w:pPr>
              <w:spacing w:line="520" w:lineRule="exact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执：</w:t>
            </w: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为顺利推进案件执行，本院需向你了解案件有关情况，现与你（单位）进行执行立案前的立案信息确认和初次接待谈话，请务必积极配合法院工作，如实陈述相关情况。是否知晓？</w:t>
            </w:r>
          </w:p>
          <w:p>
            <w:pPr>
              <w:spacing w:line="520" w:lineRule="exact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申：□已知晓</w:t>
            </w:r>
          </w:p>
        </w:tc>
      </w:tr>
    </w:tbl>
    <w:p>
      <w:pPr>
        <w:spacing w:line="520" w:lineRule="exact"/>
        <w:rPr>
          <w:rFonts w:asciiTheme="minorEastAsia" w:eastAsiaTheme="minorEastAsia" w:hAnsiTheme="minorEastAsia"/>
          <w:sz w:val="32"/>
          <w:szCs w:val="32"/>
        </w:rPr>
      </w:pPr>
    </w:p>
    <w:tbl>
      <w:tblPr>
        <w:tblStyle w:val="a5"/>
        <w:tblW w:w="9782" w:type="dxa"/>
        <w:tblInd w:w="-318" w:type="dxa"/>
        <w:tblLook w:val="04A0"/>
      </w:tblPr>
      <w:tblGrid>
        <w:gridCol w:w="9782"/>
      </w:tblGrid>
      <w:tr>
        <w:trPr>
          <w:trHeight w:val="340"/>
        </w:trPr>
        <w:tc>
          <w:tcPr>
            <w:tcW w:w="9782" w:type="dxa"/>
            <w:shd w:val="clear" w:color="auto" w:fill="DBE5F1" w:themeFill="accent1" w:themeFillTint="33"/>
          </w:tcPr>
          <w:p>
            <w:pPr>
              <w:spacing w:line="520" w:lineRule="exact"/>
              <w:rPr>
                <w:b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二、确认申请执行人送达地址及联系方式</w:t>
            </w:r>
          </w:p>
        </w:tc>
      </w:tr>
      <w:tr>
        <w:trPr>
          <w:trHeight w:val="1442"/>
        </w:trPr>
        <w:tc>
          <w:tcPr>
            <w:tcW w:w="9782" w:type="dxa"/>
            <w:tcBorders>
              <w:bottom w:val="single" w:sz="4" w:space="0" w:color="auto"/>
            </w:tcBorders>
          </w:tcPr>
          <w:p>
            <w:pPr>
              <w:spacing w:line="520" w:lineRule="exact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执：</w:t>
            </w: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为便于当事人及时收到法院的法律文书，保证执行程序顺利进行，当事人应当如实提供真实、准确的送达地址。</w:t>
            </w:r>
            <w:r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如提供的送达地址不准确、或不及时告知变更后的地址，使法律文书无法送达或未及时送达，当事人将自行承担由此可能产生的法律后果。</w:t>
            </w: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是否知晓？</w:t>
            </w:r>
          </w:p>
          <w:p>
            <w:pPr>
              <w:spacing w:line="520" w:lineRule="exact"/>
              <w:rPr>
                <w:b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申：□已知晓</w:t>
            </w:r>
          </w:p>
        </w:tc>
      </w:tr>
    </w:tbl>
    <w:p>
      <w:pPr>
        <w:spacing w:line="520" w:lineRule="exact"/>
        <w:rPr>
          <w:rFonts w:asciiTheme="minorEastAsia" w:eastAsiaTheme="minorEastAsia" w:hAnsiTheme="minorEastAsia"/>
          <w:sz w:val="32"/>
          <w:szCs w:val="32"/>
        </w:rPr>
      </w:pPr>
    </w:p>
    <w:tbl>
      <w:tblPr>
        <w:tblStyle w:val="a5"/>
        <w:tblW w:w="9782" w:type="dxa"/>
        <w:tblInd w:w="-318" w:type="dxa"/>
        <w:tblLook w:val="04A0"/>
      </w:tblPr>
      <w:tblGrid>
        <w:gridCol w:w="9782"/>
      </w:tblGrid>
      <w:tr>
        <w:trPr>
          <w:trHeight w:val="340"/>
        </w:trPr>
        <w:tc>
          <w:tcPr>
            <w:tcW w:w="9782" w:type="dxa"/>
            <w:shd w:val="clear" w:color="auto" w:fill="DBE5F1" w:themeFill="accent1" w:themeFillTint="33"/>
          </w:tcPr>
          <w:p>
            <w:pPr>
              <w:spacing w:line="520" w:lineRule="exact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三、确认是否执前督促履行</w:t>
            </w:r>
          </w:p>
        </w:tc>
      </w:tr>
      <w:tr>
        <w:trPr>
          <w:trHeight w:val="1231"/>
        </w:trPr>
        <w:tc>
          <w:tcPr>
            <w:tcW w:w="9782" w:type="dxa"/>
          </w:tcPr>
          <w:p>
            <w:pPr>
              <w:spacing w:line="520" w:lineRule="exact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执：</w:t>
            </w: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本院试行执前督促、“立审执”统筹工作，对具有给付内容的生效案件，进行跟踪监督、督促当事人自动履行。本案生效后，原案件审判部门是否</w:t>
            </w:r>
            <w:r>
              <w:rPr>
                <w:rFonts w:asciiTheme="minorEastAsia" w:eastAsiaTheme="minorEastAsia" w:hAnsiTheme="minorEastAsia" w:hint="eastAsia"/>
                <w:color w:val="333333"/>
                <w:sz w:val="32"/>
                <w:szCs w:val="32"/>
              </w:rPr>
              <w:t>督促当事人自动履行</w:t>
            </w: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？</w:t>
            </w:r>
          </w:p>
          <w:p>
            <w:pPr>
              <w:spacing w:line="520" w:lineRule="exact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申：□是 □否</w:t>
            </w:r>
          </w:p>
        </w:tc>
      </w:tr>
    </w:tbl>
    <w:p>
      <w:pPr>
        <w:spacing w:line="520" w:lineRule="exact"/>
        <w:rPr>
          <w:rFonts w:asciiTheme="minorEastAsia" w:eastAsiaTheme="minorEastAsia" w:hAnsiTheme="minorEastAsia"/>
          <w:sz w:val="32"/>
          <w:szCs w:val="32"/>
        </w:rPr>
      </w:pPr>
    </w:p>
    <w:tbl>
      <w:tblPr>
        <w:tblStyle w:val="a5"/>
        <w:tblW w:w="9782" w:type="dxa"/>
        <w:tblInd w:w="-318" w:type="dxa"/>
        <w:tblLook w:val="04A0"/>
      </w:tblPr>
      <w:tblGrid>
        <w:gridCol w:w="9782"/>
      </w:tblGrid>
      <w:tr>
        <w:trPr>
          <w:trHeight w:val="340"/>
        </w:trPr>
        <w:tc>
          <w:tcPr>
            <w:tcW w:w="9782" w:type="dxa"/>
            <w:shd w:val="clear" w:color="auto" w:fill="DBE5F1" w:themeFill="accent1" w:themeFillTint="33"/>
          </w:tcPr>
          <w:p>
            <w:pPr>
              <w:spacing w:line="520" w:lineRule="exact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四、确认诉讼中是否进行财产保全</w:t>
            </w:r>
          </w:p>
        </w:tc>
      </w:tr>
      <w:tr>
        <w:trPr>
          <w:trHeight w:val="1231"/>
        </w:trPr>
        <w:tc>
          <w:tcPr>
            <w:tcW w:w="9782" w:type="dxa"/>
          </w:tcPr>
          <w:p>
            <w:pPr>
              <w:spacing w:line="520" w:lineRule="exact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执：</w:t>
            </w: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案件在诉讼前或诉讼过程中，是否申请过财产保全，涉案查封、冻结、扣押财产的情况，当事人应如实告知。如未提供相关信息和材料，当事人将自行承担由此可能产生的法律后果。是否知晓？</w:t>
            </w:r>
          </w:p>
          <w:p>
            <w:pPr>
              <w:spacing w:line="520" w:lineRule="exact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申：□已知晓</w:t>
            </w:r>
          </w:p>
        </w:tc>
      </w:tr>
      <w:tr>
        <w:trPr>
          <w:trHeight w:val="340"/>
        </w:trPr>
        <w:tc>
          <w:tcPr>
            <w:tcW w:w="9782" w:type="dxa"/>
            <w:shd w:val="clear" w:color="auto" w:fill="DBE5F1" w:themeFill="accent1" w:themeFillTint="33"/>
          </w:tcPr>
          <w:p>
            <w:pPr>
              <w:spacing w:line="520" w:lineRule="exact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五、告知案件查询方式</w:t>
            </w:r>
          </w:p>
        </w:tc>
      </w:tr>
      <w:tr>
        <w:trPr>
          <w:trHeight w:val="926"/>
        </w:trPr>
        <w:tc>
          <w:tcPr>
            <w:tcW w:w="9782" w:type="dxa"/>
          </w:tcPr>
          <w:p>
            <w:pPr>
              <w:spacing w:line="520" w:lineRule="exact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执：</w:t>
            </w: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你（单位）如需查询执行立案进展、案号，具体承办人及其联系电话等的，可直接拨打执行事务中心电话</w:t>
            </w:r>
            <w:r>
              <w:rPr>
                <w:rFonts w:asciiTheme="minorEastAsia" w:eastAsiaTheme="minorEastAsia" w:hAnsiTheme="minorEastAsia" w:hint="eastAsia"/>
                <w:b/>
                <w:sz w:val="32"/>
                <w:szCs w:val="32"/>
                <w:u w:val="single"/>
              </w:rPr>
              <w:t>0719-8617383</w:t>
            </w: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查询，或携带本人有效身份证件直接到执行事务中心窗口查询。是否知晓？</w:t>
            </w:r>
          </w:p>
          <w:p>
            <w:pPr>
              <w:spacing w:line="520" w:lineRule="exact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申：□已知晓</w:t>
            </w:r>
          </w:p>
        </w:tc>
      </w:tr>
      <w:tr>
        <w:trPr>
          <w:trHeight w:val="340"/>
        </w:trPr>
        <w:tc>
          <w:tcPr>
            <w:tcW w:w="9782" w:type="dxa"/>
            <w:shd w:val="clear" w:color="auto" w:fill="DBE5F1" w:themeFill="accent1" w:themeFillTint="33"/>
          </w:tcPr>
          <w:p>
            <w:pPr>
              <w:spacing w:line="520" w:lineRule="exact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六、申请人诚信执行义务告知</w:t>
            </w:r>
          </w:p>
        </w:tc>
      </w:tr>
      <w:tr>
        <w:trPr>
          <w:trHeight w:val="989"/>
        </w:trPr>
        <w:tc>
          <w:tcPr>
            <w:tcW w:w="9782" w:type="dxa"/>
          </w:tcPr>
          <w:p>
            <w:pPr>
              <w:spacing w:line="520" w:lineRule="exact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执：</w:t>
            </w: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提交立案材料后，</w:t>
            </w:r>
            <w:r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如被执行人未通过法院直接向申请人履行完毕或已履行部分金额的</w:t>
            </w: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，申请人需及时以</w:t>
            </w:r>
            <w:r>
              <w:rPr>
                <w:rFonts w:asciiTheme="minorEastAsia" w:eastAsiaTheme="minorEastAsia" w:hAnsiTheme="minorEastAsia" w:hint="eastAsia"/>
                <w:b/>
                <w:sz w:val="32"/>
                <w:szCs w:val="32"/>
                <w:u w:val="single"/>
              </w:rPr>
              <w:t>书面形式</w:t>
            </w: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告知法院，未及时告知的，将自行承担相关法律后果。是否知晓？</w:t>
            </w:r>
          </w:p>
          <w:p>
            <w:pPr>
              <w:spacing w:line="520" w:lineRule="exact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申：□已知晓，对方向我（单位）履行后将及时告知法院。</w:t>
            </w:r>
          </w:p>
        </w:tc>
      </w:tr>
      <w:tr>
        <w:trPr>
          <w:trHeight w:val="340"/>
        </w:trPr>
        <w:tc>
          <w:tcPr>
            <w:tcW w:w="9782" w:type="dxa"/>
            <w:shd w:val="clear" w:color="auto" w:fill="DBE5F1" w:themeFill="accent1" w:themeFillTint="33"/>
          </w:tcPr>
          <w:p>
            <w:pPr>
              <w:spacing w:line="520" w:lineRule="exact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七、告知执行案件流程</w:t>
            </w:r>
          </w:p>
        </w:tc>
      </w:tr>
      <w:tr>
        <w:trPr>
          <w:trHeight w:val="1134"/>
        </w:trPr>
        <w:tc>
          <w:tcPr>
            <w:tcW w:w="9782" w:type="dxa"/>
          </w:tcPr>
          <w:p>
            <w:pPr>
              <w:spacing w:line="520" w:lineRule="exact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执：</w:t>
            </w: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你（单位）申请执行一案，如经审查符合立案条件的，本院将登记立案。立案后，本院将依照民诉法相关规定，</w:t>
            </w:r>
            <w:r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向被执行人送达执行通知书等法律文书</w:t>
            </w: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督促其履行，并</w:t>
            </w:r>
            <w:r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对被执行人名下财产进行线上网络查询和采取控制措施</w:t>
            </w: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。法定查询事项为被执行人名下房产、车辆、银行存款、移动支付账户等。上述文书送达及首次线上网络查控由执行指挥中心负责，案件将根据具体查控情况进行繁简分流。若案件足额，由执行指挥中心负责，实行简案快执；若案件不足额，需进行资产处置或线下查控调查等的，将分配具体承办人，实行繁案精办。是否知晓？</w:t>
            </w:r>
          </w:p>
          <w:p>
            <w:pPr>
              <w:spacing w:line="520" w:lineRule="exact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申：□已知晓</w:t>
            </w:r>
          </w:p>
        </w:tc>
      </w:tr>
    </w:tbl>
    <w:p>
      <w:pPr>
        <w:spacing w:line="520" w:lineRule="exact"/>
        <w:rPr>
          <w:rFonts w:asciiTheme="minorEastAsia" w:eastAsiaTheme="minorEastAsia" w:hAnsiTheme="minorEastAsia"/>
          <w:sz w:val="32"/>
          <w:szCs w:val="32"/>
        </w:rPr>
      </w:pPr>
    </w:p>
    <w:tbl>
      <w:tblPr>
        <w:tblStyle w:val="a5"/>
        <w:tblW w:w="9782" w:type="dxa"/>
        <w:tblInd w:w="-318" w:type="dxa"/>
        <w:tblLook w:val="04A0"/>
      </w:tblPr>
      <w:tblGrid>
        <w:gridCol w:w="9782"/>
      </w:tblGrid>
      <w:tr>
        <w:trPr>
          <w:trHeight w:val="340"/>
        </w:trPr>
        <w:tc>
          <w:tcPr>
            <w:tcW w:w="9782" w:type="dxa"/>
            <w:shd w:val="clear" w:color="auto" w:fill="DBE5F1" w:themeFill="accent1" w:themeFillTint="33"/>
          </w:tcPr>
          <w:p>
            <w:pPr>
              <w:spacing w:line="520" w:lineRule="exact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lastRenderedPageBreak/>
              <w:t>八、告知执行风险</w:t>
            </w:r>
          </w:p>
        </w:tc>
      </w:tr>
      <w:tr>
        <w:trPr>
          <w:trHeight w:val="736"/>
        </w:trPr>
        <w:tc>
          <w:tcPr>
            <w:tcW w:w="9782" w:type="dxa"/>
          </w:tcPr>
          <w:p>
            <w:pPr>
              <w:spacing w:line="520" w:lineRule="exact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执：</w:t>
            </w: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你（单位）通过诉讼、仲裁等法定程序取得生效法律文书，是为你（单位）提供执行依据。</w:t>
            </w:r>
            <w:r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生效法律文书所确定的权利能否实现，最终取决于被执行人有无履行能力。</w:t>
            </w: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强制执行作为一种公力救济手段，只能为实现权利提供一种可能性。</w:t>
            </w:r>
            <w:r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如本院已穷尽财产调查措施，未发现被执行人有可供执行的财产或者发现的财产不能处置，你（单位）亦不能提供有效的关于被执行人具有履行能力的证据或线索，本院有权终结本次执行程序。</w:t>
            </w: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终结本次执行程序后，你（单位）如有新的执行线索，可以申请恢复执行，恢复执行不受执行时效期间的限制。</w:t>
            </w:r>
            <w:r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终结本次执行后，申请人享有要求被执行人继续履行的权利，被执行人负有继续向申请执行人履行债务的义务。</w:t>
            </w: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是否知晓？</w:t>
            </w:r>
          </w:p>
          <w:p>
            <w:pPr>
              <w:spacing w:line="520" w:lineRule="exact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 xml:space="preserve">申：□已知晓 </w:t>
            </w:r>
          </w:p>
        </w:tc>
      </w:tr>
    </w:tbl>
    <w:p>
      <w:pPr>
        <w:spacing w:line="520" w:lineRule="exact"/>
        <w:rPr>
          <w:rFonts w:asciiTheme="minorEastAsia" w:eastAsiaTheme="minorEastAsia" w:hAnsiTheme="minorEastAsia"/>
          <w:sz w:val="32"/>
          <w:szCs w:val="32"/>
        </w:rPr>
      </w:pPr>
    </w:p>
    <w:tbl>
      <w:tblPr>
        <w:tblStyle w:val="a5"/>
        <w:tblW w:w="9782" w:type="dxa"/>
        <w:tblInd w:w="-318" w:type="dxa"/>
        <w:tblLook w:val="04A0"/>
      </w:tblPr>
      <w:tblGrid>
        <w:gridCol w:w="9782"/>
      </w:tblGrid>
      <w:tr>
        <w:trPr>
          <w:trHeight w:val="340"/>
        </w:trPr>
        <w:tc>
          <w:tcPr>
            <w:tcW w:w="9782" w:type="dxa"/>
            <w:shd w:val="clear" w:color="auto" w:fill="DBE5F1" w:themeFill="accent1" w:themeFillTint="33"/>
          </w:tcPr>
          <w:p>
            <w:pPr>
              <w:spacing w:line="520" w:lineRule="exact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九、告知申请律师调查令权利</w:t>
            </w:r>
          </w:p>
        </w:tc>
      </w:tr>
      <w:tr>
        <w:trPr>
          <w:trHeight w:val="1134"/>
        </w:trPr>
        <w:tc>
          <w:tcPr>
            <w:tcW w:w="9782" w:type="dxa"/>
          </w:tcPr>
          <w:p>
            <w:pPr>
              <w:spacing w:line="520" w:lineRule="exact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执：</w:t>
            </w: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（1）【适用于申请执行人本人】你（单位）有权聘请律师向本院申请调查令，调查被执行人的财产线索；（2）【适用于律师作为委托代理人】你可以向本院申请调查令，调查被执行人的财产线索。申请所需材料及注意事项可直接咨询承办人。是否知晓？</w:t>
            </w:r>
          </w:p>
          <w:p>
            <w:pPr>
              <w:spacing w:line="520" w:lineRule="exact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申：□已知晓</w:t>
            </w:r>
          </w:p>
        </w:tc>
      </w:tr>
    </w:tbl>
    <w:p>
      <w:pPr>
        <w:spacing w:line="520" w:lineRule="exact"/>
        <w:rPr>
          <w:rFonts w:asciiTheme="minorEastAsia" w:eastAsiaTheme="minorEastAsia" w:hAnsiTheme="minorEastAsia"/>
          <w:sz w:val="32"/>
          <w:szCs w:val="32"/>
        </w:rPr>
      </w:pPr>
    </w:p>
    <w:tbl>
      <w:tblPr>
        <w:tblStyle w:val="a5"/>
        <w:tblW w:w="9782" w:type="dxa"/>
        <w:tblInd w:w="-318" w:type="dxa"/>
        <w:tblLook w:val="04A0"/>
      </w:tblPr>
      <w:tblGrid>
        <w:gridCol w:w="9782"/>
      </w:tblGrid>
      <w:tr>
        <w:trPr>
          <w:trHeight w:val="340"/>
        </w:trPr>
        <w:tc>
          <w:tcPr>
            <w:tcW w:w="9782" w:type="dxa"/>
            <w:shd w:val="clear" w:color="auto" w:fill="DBE5F1" w:themeFill="accent1" w:themeFillTint="33"/>
          </w:tcPr>
          <w:p>
            <w:pPr>
              <w:spacing w:line="520" w:lineRule="exact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十、告知提交执行相关材料路径</w:t>
            </w:r>
          </w:p>
        </w:tc>
      </w:tr>
      <w:tr>
        <w:trPr>
          <w:trHeight w:val="557"/>
        </w:trPr>
        <w:tc>
          <w:tcPr>
            <w:tcW w:w="9782" w:type="dxa"/>
          </w:tcPr>
          <w:p>
            <w:pPr>
              <w:spacing w:line="520" w:lineRule="exact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执：</w:t>
            </w: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我院执行事务中心设有集约送达（材料收转）专门窗口，你（单位）后期如有执行案件相关材料需提交的，可将材料以书面形式直接提交到执行事务中心集约送达窗口。如你（单位）在外地，不便直接提交的，可将材料直接邮寄至本院执行事务中心。</w:t>
            </w:r>
            <w:r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本院名称：十堰市张湾区人民法院；地址：十堰市茅箭区邮电街12号；执行事务中心联系电话为：0719-8617383。</w:t>
            </w: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是否知晓？</w:t>
            </w:r>
          </w:p>
          <w:p>
            <w:pPr>
              <w:spacing w:line="520" w:lineRule="exact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申：□已知晓</w:t>
            </w:r>
          </w:p>
        </w:tc>
      </w:tr>
    </w:tbl>
    <w:p>
      <w:pPr>
        <w:spacing w:line="520" w:lineRule="exact"/>
        <w:rPr>
          <w:rFonts w:asciiTheme="minorEastAsia" w:eastAsiaTheme="minorEastAsia" w:hAnsiTheme="minorEastAsia"/>
          <w:sz w:val="32"/>
          <w:szCs w:val="32"/>
        </w:rPr>
      </w:pPr>
    </w:p>
    <w:tbl>
      <w:tblPr>
        <w:tblStyle w:val="a5"/>
        <w:tblW w:w="9782" w:type="dxa"/>
        <w:tblInd w:w="-318" w:type="dxa"/>
        <w:tblLook w:val="04A0"/>
      </w:tblPr>
      <w:tblGrid>
        <w:gridCol w:w="9782"/>
      </w:tblGrid>
      <w:tr>
        <w:trPr>
          <w:trHeight w:val="340"/>
        </w:trPr>
        <w:tc>
          <w:tcPr>
            <w:tcW w:w="9782" w:type="dxa"/>
            <w:shd w:val="clear" w:color="auto" w:fill="DBE5F1" w:themeFill="accent1" w:themeFillTint="33"/>
          </w:tcPr>
          <w:p>
            <w:pPr>
              <w:spacing w:line="520" w:lineRule="exact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十一、告知申请破产的权利（被执行人为企业法人）</w:t>
            </w:r>
          </w:p>
        </w:tc>
      </w:tr>
      <w:tr>
        <w:trPr>
          <w:trHeight w:val="1231"/>
        </w:trPr>
        <w:tc>
          <w:tcPr>
            <w:tcW w:w="9782" w:type="dxa"/>
          </w:tcPr>
          <w:p>
            <w:pPr>
              <w:spacing w:line="520" w:lineRule="exact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执：</w:t>
            </w: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本案执行过程中，如被执行人（企业法人）不能清偿到期债务，且资产不足以清偿全部债务或者明显缺乏清偿能力，符合《中华人民共和国破产法》第二条规定的情形的，你（单位）有权利申请本院移送破产程序处理。是否知晓？</w:t>
            </w:r>
          </w:p>
          <w:p>
            <w:pPr>
              <w:spacing w:line="520" w:lineRule="exact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 xml:space="preserve">申：□已知晓 </w:t>
            </w:r>
          </w:p>
        </w:tc>
      </w:tr>
    </w:tbl>
    <w:p>
      <w:pPr>
        <w:spacing w:line="520" w:lineRule="exact"/>
        <w:rPr>
          <w:rFonts w:asciiTheme="minorEastAsia" w:eastAsiaTheme="minorEastAsia" w:hAnsiTheme="minorEastAsia"/>
          <w:sz w:val="32"/>
          <w:szCs w:val="32"/>
        </w:rPr>
      </w:pPr>
    </w:p>
    <w:tbl>
      <w:tblPr>
        <w:tblStyle w:val="a5"/>
        <w:tblW w:w="9782" w:type="dxa"/>
        <w:tblInd w:w="-318" w:type="dxa"/>
        <w:tblLook w:val="04A0"/>
      </w:tblPr>
      <w:tblGrid>
        <w:gridCol w:w="9782"/>
      </w:tblGrid>
      <w:tr>
        <w:trPr>
          <w:trHeight w:val="340"/>
        </w:trPr>
        <w:tc>
          <w:tcPr>
            <w:tcW w:w="9782" w:type="dxa"/>
            <w:shd w:val="clear" w:color="auto" w:fill="DBE5F1" w:themeFill="accent1" w:themeFillTint="33"/>
          </w:tcPr>
          <w:p>
            <w:pPr>
              <w:spacing w:line="520" w:lineRule="exact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十二、告知申请悬赏公告的权利</w:t>
            </w:r>
          </w:p>
        </w:tc>
      </w:tr>
      <w:tr>
        <w:trPr>
          <w:trHeight w:val="1231"/>
        </w:trPr>
        <w:tc>
          <w:tcPr>
            <w:tcW w:w="9782" w:type="dxa"/>
          </w:tcPr>
          <w:p>
            <w:pPr>
              <w:spacing w:line="520" w:lineRule="exact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执：</w:t>
            </w: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本案执行过程中，如被执行人不履行生效法律文书确定的义务，申请执行人又不能提供被执行人财产线索的，可以根据《最高人民法院关于民事执行中财产调查若干问题的规定》，向本院书面申请发布悬赏公告查找可供执行的财产。是否知晓？</w:t>
            </w:r>
          </w:p>
          <w:p>
            <w:pPr>
              <w:spacing w:line="520" w:lineRule="exact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 xml:space="preserve">申：□已知晓 </w:t>
            </w:r>
          </w:p>
        </w:tc>
      </w:tr>
    </w:tbl>
    <w:p>
      <w:pPr>
        <w:spacing w:line="520" w:lineRule="exact"/>
        <w:rPr>
          <w:rFonts w:asciiTheme="minorEastAsia" w:eastAsiaTheme="minorEastAsia" w:hAnsiTheme="minorEastAsia"/>
          <w:sz w:val="32"/>
          <w:szCs w:val="32"/>
        </w:rPr>
      </w:pPr>
    </w:p>
    <w:tbl>
      <w:tblPr>
        <w:tblStyle w:val="a5"/>
        <w:tblW w:w="9782" w:type="dxa"/>
        <w:tblInd w:w="-318" w:type="dxa"/>
        <w:tblLook w:val="04A0"/>
      </w:tblPr>
      <w:tblGrid>
        <w:gridCol w:w="9782"/>
      </w:tblGrid>
      <w:tr>
        <w:trPr>
          <w:trHeight w:val="340"/>
        </w:trPr>
        <w:tc>
          <w:tcPr>
            <w:tcW w:w="9782" w:type="dxa"/>
            <w:shd w:val="clear" w:color="auto" w:fill="DBE5F1" w:themeFill="accent1" w:themeFillTint="33"/>
          </w:tcPr>
          <w:p>
            <w:pPr>
              <w:spacing w:line="520" w:lineRule="exact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十三、核对笔录信息</w:t>
            </w:r>
          </w:p>
        </w:tc>
      </w:tr>
      <w:tr>
        <w:trPr>
          <w:trHeight w:val="1663"/>
        </w:trPr>
        <w:tc>
          <w:tcPr>
            <w:tcW w:w="9782" w:type="dxa"/>
          </w:tcPr>
          <w:p>
            <w:pPr>
              <w:spacing w:line="520" w:lineRule="exact"/>
              <w:ind w:right="480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请仔细查阅笔录，如无误，请签字确认。如有不懂之处，可咨询工作人员。</w:t>
            </w:r>
          </w:p>
          <w:p>
            <w:pPr>
              <w:spacing w:line="520" w:lineRule="exact"/>
              <w:ind w:right="480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  <w:p>
            <w:pPr>
              <w:spacing w:line="520" w:lineRule="exact"/>
              <w:ind w:right="48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 xml:space="preserve">                         </w:t>
            </w:r>
          </w:p>
          <w:p>
            <w:pPr>
              <w:spacing w:line="520" w:lineRule="exact"/>
              <w:ind w:right="48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>
            <w:pPr>
              <w:spacing w:line="520" w:lineRule="exact"/>
              <w:ind w:right="48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 xml:space="preserve">                 签  名：</w:t>
            </w:r>
          </w:p>
          <w:p>
            <w:pPr>
              <w:spacing w:line="520" w:lineRule="exact"/>
              <w:ind w:right="480" w:firstLineChars="2141" w:firstLine="6878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>
            <w:pPr>
              <w:spacing w:line="520" w:lineRule="exact"/>
              <w:ind w:right="48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 xml:space="preserve">                 日  期：</w:t>
            </w:r>
          </w:p>
          <w:p>
            <w:pPr>
              <w:spacing w:line="520" w:lineRule="exact"/>
              <w:ind w:right="48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</w:tc>
      </w:tr>
    </w:tbl>
    <w:p>
      <w:pPr>
        <w:spacing w:line="520" w:lineRule="exact"/>
        <w:rPr>
          <w:sz w:val="32"/>
          <w:szCs w:val="32"/>
        </w:rPr>
      </w:pPr>
    </w:p>
    <w:sectPr>
      <w:pgSz w:w="11906" w:h="16838"/>
      <w:pgMar w:top="1134" w:right="1440" w:bottom="567" w:left="1440" w:header="851" w:footer="992" w:gutter="113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r>
        <w:separator/>
      </w:r>
    </w:p>
  </w:endnote>
  <w:endnote w:type="continuationSeparator" w:id="1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r>
        <w:separator/>
      </w:r>
    </w:p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7A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37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37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37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37AD"/>
    <w:rPr>
      <w:sz w:val="18"/>
      <w:szCs w:val="18"/>
    </w:rPr>
  </w:style>
  <w:style w:type="table" w:styleId="a5">
    <w:name w:val="Table Grid"/>
    <w:basedOn w:val="a1"/>
    <w:uiPriority w:val="59"/>
    <w:rsid w:val="009D37A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42E84-596E-4730-AE56-D59CF0340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4</Pages>
  <Words>317</Words>
  <Characters>1809</Characters>
  <Application>Microsoft Office Word</Application>
  <DocSecurity>0</DocSecurity>
  <Lines>15</Lines>
  <Paragraphs>4</Paragraphs>
  <ScaleCrop>false</ScaleCrop>
  <Company>Microsoft.com</Company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钟晓新</cp:lastModifiedBy>
  <cp:revision>31</cp:revision>
  <cp:lastPrinted>2023-04-13T08:39:00Z</cp:lastPrinted>
  <dcterms:created xsi:type="dcterms:W3CDTF">2023-03-30T01:01:00Z</dcterms:created>
  <dcterms:modified xsi:type="dcterms:W3CDTF">2023-12-20T02:28:00Z</dcterms:modified>
</cp:coreProperties>
</file>